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FAF" w:rsidRDefault="00A8572F" w:rsidP="00A8572F">
      <w:pPr>
        <w:pStyle w:val="Heading1"/>
      </w:pPr>
      <w:r>
        <w:t xml:space="preserve">                                              Course Contents</w:t>
      </w:r>
    </w:p>
    <w:p w:rsidR="00A8572F" w:rsidRDefault="00A8572F" w:rsidP="00A8572F">
      <w:pPr>
        <w:pStyle w:val="Heading2"/>
      </w:pPr>
      <w:r>
        <w:t xml:space="preserve">                                        Molecular Pharmacology-VI</w:t>
      </w:r>
    </w:p>
    <w:p w:rsidR="00A8572F" w:rsidRDefault="00A8572F" w:rsidP="00A8572F">
      <w:pPr>
        <w:pStyle w:val="Heading2"/>
        <w:numPr>
          <w:ilvl w:val="0"/>
          <w:numId w:val="1"/>
        </w:numPr>
      </w:pPr>
      <w:r>
        <w:t>Introduction to molecular approaches to target Identification:</w:t>
      </w:r>
    </w:p>
    <w:p w:rsidR="00A8572F" w:rsidRDefault="00A8572F" w:rsidP="00A8572F">
      <w:pPr>
        <w:rPr>
          <w:szCs w:val="28"/>
        </w:rPr>
      </w:pPr>
      <w:r w:rsidRPr="00A8572F">
        <w:rPr>
          <w:szCs w:val="28"/>
        </w:rPr>
        <w:t>Target, Need of target, characteristics of target, role of target, target identification, target validation, approaches of target selection, parameters of targeting, Tools &amp; strategies of drug targeting.</w:t>
      </w:r>
    </w:p>
    <w:p w:rsidR="00A8572F" w:rsidRDefault="00A8572F" w:rsidP="00A8572F">
      <w:pPr>
        <w:pStyle w:val="Heading2"/>
        <w:numPr>
          <w:ilvl w:val="0"/>
          <w:numId w:val="1"/>
        </w:numPr>
      </w:pPr>
      <w:r>
        <w:t>Introduction to molecular approaches to drug development:</w:t>
      </w:r>
    </w:p>
    <w:p w:rsidR="00A8572F" w:rsidRDefault="00A8572F" w:rsidP="00A8572F">
      <w:r>
        <w:t>Drug discovery, drug screening, preclinical safety and toxicity testing, Evaluation in humans, FDA, Clinical trials</w:t>
      </w:r>
    </w:p>
    <w:p w:rsidR="00A8572F" w:rsidRDefault="00A8572F" w:rsidP="00A8572F">
      <w:pPr>
        <w:pStyle w:val="Heading2"/>
        <w:numPr>
          <w:ilvl w:val="0"/>
          <w:numId w:val="1"/>
        </w:numPr>
      </w:pPr>
      <w:r>
        <w:t>Molecular delivery for cellular and subcellular processes that contribute to humans diseases:</w:t>
      </w:r>
    </w:p>
    <w:p w:rsidR="00A8572F" w:rsidRDefault="00A8572F" w:rsidP="00A8572F">
      <w:r>
        <w:t>Nature of drug</w:t>
      </w:r>
      <w:r w:rsidR="00196F34">
        <w:t>, physical</w:t>
      </w:r>
      <w:r>
        <w:t xml:space="preserve"> nature of drug</w:t>
      </w:r>
      <w:r w:rsidR="00196F34">
        <w:t>, drug</w:t>
      </w:r>
      <w:r>
        <w:t xml:space="preserve"> size, drug reactivity, drug receptor bond, drug shape.</w:t>
      </w:r>
    </w:p>
    <w:p w:rsidR="00A8572F" w:rsidRDefault="00B4558F" w:rsidP="00A8572F">
      <w:pPr>
        <w:pStyle w:val="Heading2"/>
        <w:numPr>
          <w:ilvl w:val="0"/>
          <w:numId w:val="1"/>
        </w:numPr>
      </w:pPr>
      <w:r>
        <w:t>Principles of drug receptor Interactions:</w:t>
      </w:r>
    </w:p>
    <w:p w:rsidR="00B4558F" w:rsidRDefault="00B4558F" w:rsidP="00B4558F">
      <w:r>
        <w:t>Drug receptor interaction, G-p</w:t>
      </w:r>
      <w:r w:rsidR="00BE7CF9">
        <w:t xml:space="preserve">rotein receptors, enzyme linked receptors (Tyrosine kinases, Serine-threonine kinases), Ion channels (as targets of </w:t>
      </w:r>
      <w:r w:rsidR="00196F34">
        <w:t>neurohormones &amp;</w:t>
      </w:r>
      <w:r w:rsidR="00BE7CF9">
        <w:t xml:space="preserve"> neuromodulators) , Intracellular/nuclear receptors.</w:t>
      </w:r>
    </w:p>
    <w:p w:rsidR="00BE7CF9" w:rsidRDefault="00BE7CF9" w:rsidP="00BE7CF9">
      <w:pPr>
        <w:pStyle w:val="Heading2"/>
        <w:numPr>
          <w:ilvl w:val="0"/>
          <w:numId w:val="1"/>
        </w:numPr>
      </w:pPr>
      <w:r>
        <w:t>Enzymes</w:t>
      </w:r>
      <w:r w:rsidR="00D40F5C">
        <w:t>:</w:t>
      </w:r>
      <w:r w:rsidR="00FB46BC">
        <w:t xml:space="preserve"> </w:t>
      </w:r>
    </w:p>
    <w:p w:rsidR="00196F34" w:rsidRPr="00196F34" w:rsidRDefault="00196F34" w:rsidP="00196F34">
      <w:r>
        <w:t>Phosphodiesterases, phosph</w:t>
      </w:r>
      <w:r w:rsidR="00DD3352">
        <w:t>olipases, ATPase, peroxidases, ACEs, monoamine oxidases</w:t>
      </w:r>
    </w:p>
    <w:p w:rsidR="00D40F5C" w:rsidRPr="00D40F5C" w:rsidRDefault="00D40F5C" w:rsidP="00D40F5C">
      <w:pPr>
        <w:pStyle w:val="Heading2"/>
        <w:numPr>
          <w:ilvl w:val="0"/>
          <w:numId w:val="1"/>
        </w:numPr>
      </w:pPr>
      <w:r>
        <w:t>Gene targeting:</w:t>
      </w:r>
    </w:p>
    <w:p w:rsidR="00BE7CF9" w:rsidRDefault="00687A2C" w:rsidP="00B4558F">
      <w:r>
        <w:t>Angiogenesis, Apoptosis, senescence</w:t>
      </w:r>
    </w:p>
    <w:p w:rsidR="00687A2C" w:rsidRDefault="00687A2C" w:rsidP="00687A2C">
      <w:pPr>
        <w:pStyle w:val="Heading2"/>
        <w:numPr>
          <w:ilvl w:val="0"/>
          <w:numId w:val="1"/>
        </w:numPr>
      </w:pPr>
      <w:r>
        <w:t>Inflammation:</w:t>
      </w:r>
    </w:p>
    <w:p w:rsidR="00687A2C" w:rsidRDefault="00687A2C" w:rsidP="00687A2C">
      <w:proofErr w:type="gramStart"/>
      <w:r>
        <w:t>Pharmacology of inflammation, Mediators/ Autacoids</w:t>
      </w:r>
      <w:r w:rsidR="00DD3352">
        <w:t xml:space="preserve"> (Histamines, prostaglandins, leukotriene, bradykinens, serotonin etc.)</w:t>
      </w:r>
      <w:r>
        <w:t xml:space="preserve">, </w:t>
      </w:r>
      <w:r w:rsidR="00DD3352">
        <w:t>mechanism of anti-inflammatory drugs (</w:t>
      </w:r>
      <w:r w:rsidR="00196F34">
        <w:t>NSAIDs,</w:t>
      </w:r>
      <w:r>
        <w:t xml:space="preserve"> Opioids</w:t>
      </w:r>
      <w:r w:rsidR="00DD3352">
        <w:t>) at molecular level.</w:t>
      </w:r>
      <w:bookmarkStart w:id="0" w:name="_GoBack"/>
      <w:bookmarkEnd w:id="0"/>
      <w:proofErr w:type="gramEnd"/>
    </w:p>
    <w:p w:rsidR="00687A2C" w:rsidRDefault="00687A2C" w:rsidP="00687A2C">
      <w:pPr>
        <w:pStyle w:val="Heading2"/>
        <w:numPr>
          <w:ilvl w:val="0"/>
          <w:numId w:val="1"/>
        </w:numPr>
      </w:pPr>
      <w:r>
        <w:lastRenderedPageBreak/>
        <w:t>Neoplastic diseases</w:t>
      </w:r>
    </w:p>
    <w:p w:rsidR="00687A2C" w:rsidRDefault="00687A2C" w:rsidP="00687A2C">
      <w:r>
        <w:t xml:space="preserve">Breast cancer, colorectal cancer, uterine cancer, prostate </w:t>
      </w:r>
      <w:r w:rsidR="00196F34">
        <w:t>cancer</w:t>
      </w:r>
    </w:p>
    <w:p w:rsidR="00FB46BC" w:rsidRDefault="00FB46BC" w:rsidP="00196F34">
      <w:pPr>
        <w:pStyle w:val="Heading2"/>
      </w:pPr>
      <w:r>
        <w:tab/>
      </w:r>
    </w:p>
    <w:p w:rsidR="00836915" w:rsidRPr="00836915" w:rsidRDefault="00836915" w:rsidP="00196F34">
      <w:pPr>
        <w:pStyle w:val="Heading2"/>
        <w:numPr>
          <w:ilvl w:val="0"/>
          <w:numId w:val="1"/>
        </w:numPr>
      </w:pPr>
      <w:r w:rsidRPr="00836915">
        <w:t>Neurodegenerative diseases</w:t>
      </w:r>
    </w:p>
    <w:p w:rsidR="00836915" w:rsidRDefault="00836915" w:rsidP="00836915">
      <w:r w:rsidRPr="00836915">
        <w:t xml:space="preserve"> </w:t>
      </w:r>
      <w:r w:rsidR="00FB46BC">
        <w:t>Mechanisms of neuronal death</w:t>
      </w:r>
    </w:p>
    <w:p w:rsidR="00836915" w:rsidRDefault="00836915" w:rsidP="00836915">
      <w:r>
        <w:t xml:space="preserve">Pathophysiology of Parkinson’s disease, molecular mechanisms of </w:t>
      </w:r>
      <w:r w:rsidR="00687A2C">
        <w:t xml:space="preserve">Drugs used for </w:t>
      </w:r>
      <w:r>
        <w:t>Parkinson’s</w:t>
      </w:r>
      <w:r w:rsidR="00687A2C">
        <w:t xml:space="preserve"> diseas</w:t>
      </w:r>
      <w:r>
        <w:t>e</w:t>
      </w:r>
    </w:p>
    <w:p w:rsidR="00836915" w:rsidRDefault="00836915" w:rsidP="00836915">
      <w:r>
        <w:t>Pathophysiology of Alzheimer’s disease, molecular mechanisms of</w:t>
      </w:r>
      <w:r w:rsidR="00687A2C">
        <w:t xml:space="preserve"> </w:t>
      </w:r>
      <w:r>
        <w:t>drugs</w:t>
      </w:r>
      <w:r w:rsidR="00687A2C">
        <w:t xml:space="preserve"> used for </w:t>
      </w:r>
      <w:r>
        <w:t>Alzheimer’s</w:t>
      </w:r>
      <w:r w:rsidR="00687A2C">
        <w:t xml:space="preserve"> </w:t>
      </w:r>
      <w:r w:rsidR="009D518C">
        <w:t>disease</w:t>
      </w:r>
    </w:p>
    <w:p w:rsidR="00836915" w:rsidRDefault="00836915" w:rsidP="00836915">
      <w:r>
        <w:t xml:space="preserve">Pathophysiology of Huntington’s disease and </w:t>
      </w:r>
      <w:r w:rsidR="009D518C">
        <w:t xml:space="preserve">drugs used for </w:t>
      </w:r>
      <w:r>
        <w:t>Huntington’s disease and mechanism of drugs</w:t>
      </w:r>
    </w:p>
    <w:p w:rsidR="00836915" w:rsidRDefault="00836915" w:rsidP="00836915">
      <w:r>
        <w:t>Pathophysiology of multiple sclerosis and mechanism of</w:t>
      </w:r>
      <w:r w:rsidR="009D518C">
        <w:t xml:space="preserve"> drugs used for mu</w:t>
      </w:r>
      <w:r>
        <w:t>ltiple sclerosis</w:t>
      </w:r>
    </w:p>
    <w:p w:rsidR="00687A2C" w:rsidRDefault="00836915" w:rsidP="00836915">
      <w:r>
        <w:t xml:space="preserve">Pathophysiology of epilepsy and mechanism of </w:t>
      </w:r>
      <w:r w:rsidR="009D518C">
        <w:t>drugs used f</w:t>
      </w:r>
      <w:r>
        <w:t>or epilepsy.</w:t>
      </w:r>
    </w:p>
    <w:p w:rsidR="009D518C" w:rsidRDefault="009D518C" w:rsidP="00836915">
      <w:pPr>
        <w:pStyle w:val="Heading2"/>
        <w:numPr>
          <w:ilvl w:val="0"/>
          <w:numId w:val="1"/>
        </w:numPr>
      </w:pPr>
      <w:r>
        <w:t>Psychiatric disorders:</w:t>
      </w:r>
    </w:p>
    <w:p w:rsidR="009D518C" w:rsidRDefault="009D518C" w:rsidP="009D518C">
      <w:r>
        <w:t>Drugs used for anxiety and their mechanism, drugs used for depression and their mechanism, drugs used for schizophrenia and their mechanism.</w:t>
      </w:r>
    </w:p>
    <w:p w:rsidR="00710F23" w:rsidRDefault="00710F23" w:rsidP="00836915">
      <w:pPr>
        <w:pStyle w:val="Heading2"/>
        <w:numPr>
          <w:ilvl w:val="0"/>
          <w:numId w:val="1"/>
        </w:numPr>
      </w:pPr>
      <w:r>
        <w:t>Cardiovascular diseases:</w:t>
      </w:r>
    </w:p>
    <w:p w:rsidR="00710F23" w:rsidRPr="00710F23" w:rsidRDefault="00710F23" w:rsidP="00710F23">
      <w:r>
        <w:t>Coronary heart disease</w:t>
      </w:r>
      <w:r w:rsidR="00836915">
        <w:t xml:space="preserve"> (IHD</w:t>
      </w:r>
      <w:r>
        <w:t>), Angina pectoris, Myocardial infarction, Hypertension, Heart failure.</w:t>
      </w:r>
    </w:p>
    <w:p w:rsidR="00A8572F" w:rsidRPr="00A8572F" w:rsidRDefault="00A8572F" w:rsidP="00A8572F"/>
    <w:p w:rsidR="00A8572F" w:rsidRDefault="00A8572F" w:rsidP="00A8572F"/>
    <w:p w:rsidR="00A8572F" w:rsidRPr="00A8572F" w:rsidRDefault="00A8572F" w:rsidP="00A8572F">
      <w:pPr>
        <w:pStyle w:val="Heading2"/>
      </w:pPr>
    </w:p>
    <w:sectPr w:rsidR="00A8572F" w:rsidRPr="00A85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395E"/>
    <w:multiLevelType w:val="hybridMultilevel"/>
    <w:tmpl w:val="90FA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82E92"/>
    <w:multiLevelType w:val="hybridMultilevel"/>
    <w:tmpl w:val="4C08398C"/>
    <w:lvl w:ilvl="0" w:tplc="47AC0A0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E50108"/>
    <w:multiLevelType w:val="hybridMultilevel"/>
    <w:tmpl w:val="48124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2F"/>
    <w:rsid w:val="000971A6"/>
    <w:rsid w:val="00196F34"/>
    <w:rsid w:val="00687A2C"/>
    <w:rsid w:val="00710F23"/>
    <w:rsid w:val="00784FAF"/>
    <w:rsid w:val="00836915"/>
    <w:rsid w:val="009D518C"/>
    <w:rsid w:val="00A8572F"/>
    <w:rsid w:val="00B4558F"/>
    <w:rsid w:val="00BE7CF9"/>
    <w:rsid w:val="00D40F5C"/>
    <w:rsid w:val="00DD3352"/>
    <w:rsid w:val="00FB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2F"/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57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57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7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57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36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2F"/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57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57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7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57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36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iram</dc:creator>
  <cp:lastModifiedBy>iram</cp:lastModifiedBy>
  <cp:revision>2</cp:revision>
  <dcterms:created xsi:type="dcterms:W3CDTF">2020-02-25T06:15:00Z</dcterms:created>
  <dcterms:modified xsi:type="dcterms:W3CDTF">2020-02-25T06:15:00Z</dcterms:modified>
</cp:coreProperties>
</file>